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0C" w:rsidRDefault="00D1040C" w:rsidP="00D1040C">
      <w:pPr>
        <w:pStyle w:val="a3"/>
        <w:jc w:val="right"/>
        <w:rPr>
          <w:i/>
        </w:rPr>
      </w:pPr>
      <w:r>
        <w:rPr>
          <w:i/>
        </w:rPr>
        <w:t>Приложение №2 к коллективному договору.</w:t>
      </w:r>
    </w:p>
    <w:p w:rsidR="00D1040C" w:rsidRDefault="00D1040C" w:rsidP="00D1040C">
      <w:pPr>
        <w:pStyle w:val="4"/>
        <w:ind w:left="0" w:firstLine="0"/>
        <w:rPr>
          <w:i/>
          <w:iCs/>
          <w:sz w:val="22"/>
          <w:szCs w:val="22"/>
        </w:rPr>
      </w:pPr>
    </w:p>
    <w:p w:rsidR="00D1040C" w:rsidRDefault="00D1040C" w:rsidP="00D1040C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ПОЛОЖЕНИЕ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об оплате труда, доплатах и надбавках компенсационного характера муниципального дошкольного образовательного учреждения «Детский сад № 3 «Солнышко» г.Ртищево Саратовской области» </w:t>
      </w:r>
    </w:p>
    <w:p w:rsidR="00D1040C" w:rsidRDefault="00D1040C" w:rsidP="00D1040C">
      <w:pPr>
        <w:spacing w:before="100" w:beforeAutospacing="1" w:after="100" w:afterAutospacing="1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1. ОБЩИЕ ПОЛОЖЕНИЯ</w:t>
      </w: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1.1.Настоящее  положение разработано для  муниципального дошкольного образовательного учреждения «Детский сад № 3 «Солнышко» г. Ртищево  Саратовской области» - (далее Учреждение).</w:t>
      </w: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Положение разработано в целях   педагогического роста   и повышения ответственности за результаты  работы, материальной заинтересованности работников Учреждения  и повышения  качества образовательного и воспитательного процесса, развития творческой  активности и инициативы.</w:t>
      </w:r>
      <w:r>
        <w:rPr>
          <w:rFonts w:ascii="Times New Roman" w:hAnsi="Times New Roman"/>
          <w:szCs w:val="22"/>
        </w:rPr>
        <w:br/>
        <w:t xml:space="preserve">1.2.  Выплата осуществляется из фонда  надбавок и доплат </w:t>
      </w:r>
      <w:r>
        <w:rPr>
          <w:rFonts w:ascii="Times New Roman" w:hAnsi="Times New Roman"/>
          <w:b/>
          <w:bCs/>
          <w:szCs w:val="22"/>
        </w:rPr>
        <w:t xml:space="preserve">(далее ФНД) </w:t>
      </w:r>
      <w:r>
        <w:rPr>
          <w:rFonts w:ascii="Times New Roman" w:hAnsi="Times New Roman"/>
          <w:szCs w:val="22"/>
        </w:rPr>
        <w:t>  Учреждения.</w:t>
      </w: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ФНД – </w:t>
      </w:r>
      <w:r>
        <w:rPr>
          <w:rFonts w:ascii="Times New Roman" w:hAnsi="Times New Roman"/>
          <w:szCs w:val="22"/>
        </w:rPr>
        <w:t>сумма денежных средств, направляемых на оплату видов работ, в том числе не входящих в должностные обязанности работника и выплаты стимулирующего характера,  за высокое качество работы, интенсивность,  носящие как регулярный,  так и разовый характер;</w:t>
      </w:r>
      <w:r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b/>
          <w:bCs/>
          <w:szCs w:val="22"/>
        </w:rPr>
        <w:t>Доплаты –</w:t>
      </w:r>
      <w:r>
        <w:rPr>
          <w:rFonts w:ascii="Times New Roman" w:hAnsi="Times New Roman"/>
          <w:szCs w:val="22"/>
        </w:rPr>
        <w:t xml:space="preserve"> дополнительные выплаты к окладам, носящие компенсационный характер за дополнительные трудозатраты работника, которые связаны с условиями труда, характером отдельных видов и качеством труда (ночные часы, привлечение к работе в праздничные и выходные дни, оплата труда работников занятых на тяжелых работах и работах с вредными условиями труда, сверхурочная работа).  Производятся,  на основании приказа руководителя, в соответствии  с Трудовым Кодексом и иными нормативно-правовыми актами Российской Федерации.</w:t>
      </w:r>
      <w:r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b/>
          <w:bCs/>
          <w:szCs w:val="22"/>
        </w:rPr>
        <w:t xml:space="preserve">Надбавки </w:t>
      </w:r>
      <w:r>
        <w:rPr>
          <w:rFonts w:ascii="Times New Roman" w:hAnsi="Times New Roman"/>
          <w:szCs w:val="22"/>
        </w:rPr>
        <w:t>– дополнительные выплаты к окладам, носящие стимулирующий характер. Устанавливаются работодателем в пределах средств направленных на оплату труда с учетом мнения профсоюзного органа и комиссии по распределению надбавок и доплат, на основании данного Положения.</w:t>
      </w:r>
      <w:r>
        <w:rPr>
          <w:rFonts w:ascii="Times New Roman" w:hAnsi="Times New Roman"/>
          <w:szCs w:val="22"/>
        </w:rPr>
        <w:br/>
        <w:t>1.3.С целью  усиления социально – экономической и правовой защиты работников Учреждения  вводятся  следующие виды  надбавок:</w:t>
      </w:r>
      <w:r>
        <w:rPr>
          <w:rFonts w:ascii="Times New Roman" w:hAnsi="Times New Roman"/>
          <w:szCs w:val="22"/>
        </w:rPr>
        <w:br/>
        <w:t>- Доплата за работу, не входящую в круг основных обязанностей работника;</w:t>
      </w: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 Доплаты за работу во вредных и тяжёлых условиях труда.</w:t>
      </w: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1.4. Настоящее Положение регулирует вопросы установления дополнительных выплат к           окладам, тарифным ставкам (окладам) работников, компенсационного характера и является  приложением к коллективному договору.</w:t>
      </w: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2. Порядок установления доплат и надбавок, других выплат компенсационного и стимулирующего характера.</w:t>
      </w: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 xml:space="preserve">2.1. Предусмотренные настоящим Положением доплаты, надбавки, другие выплаты могут носить как постоянный характер (устанавливаются сроком на один учебный год) так и временный (устанавливаются ежемесячно, ежеквартально, по полугодиям) и производятся администрацией образовательной организации   соответственно установленным срокам по решению комиссии по рассмотрению установления надбавок и доплат к должностным окладам и тарифным ставкам (окладам), носящих компенсационный характер (далее – Комиссия). Состав Комиссии ежегодно утверждается приказом руководителя. В состав комиссии, в том числе, включаются представители выборного органа первичной профсоюзной организации образовательной организации. Решение Комиссии оформляется протоколом и приказом руководителя образовательной организации и доводится до сведения всех работников. </w:t>
      </w:r>
      <w:r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lastRenderedPageBreak/>
        <w:t>2.2. Все выплаты компенсационного характера за условия труда, отклоняющиеся от нормальных, за работу во вредных или опасных условиях труда и стимулирующие выплаты, доплаты за дополнительную работу к должностным окладам и тарифным ставкам  работников, устанавливаются в пределах утверждённого  фонда надбавок и доплат (далее ФНД). ФНД определяется образовательной организацией в соответствии с рекомендациями исполнительного органа государственной власти Ртищевского муниципального района Саратовской области  в ведении которого находится образовательная организация и в рамках выделенных субсидий на фонд оплаты труда (ФОТ).</w:t>
      </w:r>
      <w:r>
        <w:rPr>
          <w:rFonts w:ascii="Times New Roman" w:hAnsi="Times New Roman"/>
          <w:szCs w:val="22"/>
        </w:rPr>
        <w:br/>
        <w:t xml:space="preserve">2.3. Надбавки к должностному окладу руководителя образовательной организации за сложность, напряжённость и высокое качество работы, а также премирование устанавливаются приказом (распоряжением) вышестоящего органа управления – управления общего образования Ртищевского муниципального района,  из ФНД образовательной организации с учётом оценки деятельности организации. </w:t>
      </w:r>
      <w:r>
        <w:rPr>
          <w:rFonts w:ascii="Times New Roman" w:hAnsi="Times New Roman"/>
          <w:szCs w:val="22"/>
        </w:rPr>
        <w:br/>
        <w:t>2.4. Виды и размеры выплат могут пересматриваться в установленном порядке в связи с изменение нормативных документов и законодательной базы, а также  в зависимости от результатов труда работника.</w:t>
      </w:r>
      <w:r>
        <w:rPr>
          <w:rFonts w:ascii="Times New Roman" w:hAnsi="Times New Roman"/>
          <w:szCs w:val="22"/>
        </w:rPr>
        <w:br/>
        <w:t xml:space="preserve">2.5. Решение о снятии или уменьшении доплат, надбавок, других выплат, принимается Комиссией в соответствии с пунктом 2.1. настоящего Положения. </w:t>
      </w:r>
      <w:r>
        <w:rPr>
          <w:rFonts w:ascii="Times New Roman" w:hAnsi="Times New Roman"/>
          <w:szCs w:val="22"/>
        </w:rPr>
        <w:br/>
        <w:t>2.6. Доплаты и надбавки, а также стимулирующие выплаты работникам, с которыми заключён трудовой договор по совместительству, устанавливаются в размерах, предусмотренных для аналогичных категорий работников, для которых данное учреждение является местом основной работы.</w:t>
      </w:r>
      <w:r>
        <w:rPr>
          <w:rFonts w:ascii="Times New Roman" w:hAnsi="Times New Roman"/>
          <w:szCs w:val="22"/>
        </w:rPr>
        <w:br/>
        <w:t>2.7. Размер надбавок и доплат устанавливаются  дифференцированно  по профессиям и группам, в зависимости от  вклада в общие результаты работы.</w:t>
      </w:r>
      <w:r>
        <w:rPr>
          <w:rFonts w:ascii="Times New Roman" w:hAnsi="Times New Roman"/>
          <w:szCs w:val="22"/>
        </w:rPr>
        <w:br/>
        <w:t xml:space="preserve">2.8. Доплата за работу, не входящую в круг основных обязанностей работника устанавливаются, в зависимости от объёма дополнительной работы в процентном соотношении к базовому окладу, установленного категориям работников в соответствии с   данным Положением.  </w:t>
      </w:r>
      <w:r>
        <w:rPr>
          <w:rFonts w:ascii="Times New Roman" w:hAnsi="Times New Roman"/>
          <w:szCs w:val="22"/>
        </w:rPr>
        <w:br/>
        <w:t xml:space="preserve"> 2.9.Денежный вес (в рублях) каждого балла определяется путём деления размера стимулирующей части фонда оплаты труда (ФОТ)  работников дошкольного образовательного учреждения, запланированного на месяц, на общую сумму баллов всех работников.                                                       </w:t>
      </w:r>
      <w:r>
        <w:rPr>
          <w:rFonts w:ascii="Times New Roman" w:hAnsi="Times New Roman"/>
          <w:szCs w:val="22"/>
        </w:rPr>
        <w:br/>
        <w:t xml:space="preserve">2.10. Расчет стоимости балла производится по формуле: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b/>
          <w:bCs/>
          <w:szCs w:val="22"/>
        </w:rPr>
        <w:t>S = ФОТ ст  / (N1 + N2 + N3 + Nn ),</w:t>
      </w:r>
    </w:p>
    <w:p w:rsidR="00D1040C" w:rsidRDefault="00D1040C" w:rsidP="00D1040C">
      <w:pPr>
        <w:pStyle w:val="a3"/>
        <w:rPr>
          <w:sz w:val="22"/>
          <w:szCs w:val="22"/>
        </w:rPr>
      </w:pPr>
      <w:r>
        <w:rPr>
          <w:sz w:val="22"/>
          <w:szCs w:val="22"/>
        </w:rPr>
        <w:t>где –</w:t>
      </w:r>
    </w:p>
    <w:p w:rsidR="00D1040C" w:rsidRDefault="00D1040C" w:rsidP="00D1040C">
      <w:pPr>
        <w:pStyle w:val="a3"/>
        <w:tabs>
          <w:tab w:val="left" w:pos="0"/>
          <w:tab w:val="left" w:pos="2977"/>
          <w:tab w:val="left" w:pos="3969"/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 S – стоимость одного балла;   ФОТ ст – стимулирующая часть фонда оплаты труда;                                   N1, N2, …., Nn – количество баллов                                                                                                              </w:t>
      </w:r>
    </w:p>
    <w:p w:rsidR="00D1040C" w:rsidRDefault="00D1040C" w:rsidP="00D1040C">
      <w:pPr>
        <w:pStyle w:val="a3"/>
        <w:tabs>
          <w:tab w:val="left" w:pos="0"/>
          <w:tab w:val="left" w:pos="2977"/>
          <w:tab w:val="left" w:pos="3969"/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2.11. Для определения размера выплат каждому работнику дошкольного образовательного учреждения за отчетный период показатель (денежный вес) умножается на сумму набранных баллов каждым работником.</w:t>
      </w:r>
    </w:p>
    <w:p w:rsidR="00D1040C" w:rsidRDefault="00D1040C" w:rsidP="00D1040C">
      <w:pPr>
        <w:pStyle w:val="a3"/>
        <w:tabs>
          <w:tab w:val="left" w:pos="0"/>
          <w:tab w:val="left" w:pos="2977"/>
          <w:tab w:val="left" w:pos="3969"/>
          <w:tab w:val="left" w:pos="5103"/>
        </w:tabs>
        <w:jc w:val="center"/>
        <w:rPr>
          <w:sz w:val="22"/>
          <w:szCs w:val="22"/>
        </w:rPr>
      </w:pPr>
      <w:r>
        <w:rPr>
          <w:b/>
          <w:bCs/>
          <w:szCs w:val="22"/>
        </w:rPr>
        <w:t>3.   ВИДЫ ВЫПЛАТ</w:t>
      </w: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3.1. Доплаты компенсационного характера за условия труда, отклоняющиеся от нормальных в соответствии с коллективным договором. </w:t>
      </w:r>
      <w:r>
        <w:rPr>
          <w:rFonts w:ascii="Times New Roman" w:hAnsi="Times New Roman"/>
          <w:szCs w:val="22"/>
        </w:rPr>
        <w:br/>
        <w:t>3.2. Доплаты за дополнительные трудозатраты работников, связанные с условиями труда,  характером отдельных видов и качеством труда (устанавливаются в соответствии с п. 2.1. настоящего Положения).</w:t>
      </w:r>
      <w:r>
        <w:rPr>
          <w:rFonts w:ascii="Times New Roman" w:hAnsi="Times New Roman"/>
          <w:szCs w:val="22"/>
        </w:rPr>
        <w:br/>
        <w:t>3.3. Доплаты за работу, не входящую в круг основных обязанностей или дополнительно возложенных на работников обязанностей, непосредственно связанных с трудовой деятельностью.</w:t>
      </w:r>
      <w:r>
        <w:rPr>
          <w:rFonts w:ascii="Times New Roman" w:hAnsi="Times New Roman"/>
          <w:szCs w:val="22"/>
        </w:rPr>
        <w:br/>
        <w:t xml:space="preserve"> 3.4. Доплаты могут устанавливаться работникам  на учебный год, учебное полугодие, квартал, месяц на время выполнения указанных видов деятельности. Все виды доплат производятся работникам за фактически отработанное время.</w:t>
      </w:r>
      <w:r>
        <w:rPr>
          <w:rFonts w:ascii="Times New Roman" w:hAnsi="Times New Roman"/>
          <w:szCs w:val="22"/>
        </w:rPr>
        <w:br/>
        <w:t>3.5. Работникам из числа рабочих, служащих, специалистов непедагогического персонала - установление надбавок и доплат осуществляется на общих основаниях.</w:t>
      </w:r>
      <w:r>
        <w:rPr>
          <w:rFonts w:ascii="Times New Roman" w:hAnsi="Times New Roman"/>
          <w:szCs w:val="22"/>
        </w:rPr>
        <w:br/>
        <w:t xml:space="preserve">3.6. Надбавки устанавливаются работникам из ФНД на год, полугодие, квартал, ежемесячно за высокие достижения в работе (награждения), специальный режим работы за фактически </w:t>
      </w:r>
      <w:r>
        <w:rPr>
          <w:rFonts w:ascii="Times New Roman" w:hAnsi="Times New Roman"/>
          <w:szCs w:val="22"/>
        </w:rPr>
        <w:lastRenderedPageBreak/>
        <w:t>отработанное время в соответствии с данным Положением.</w:t>
      </w:r>
      <w:r>
        <w:rPr>
          <w:rFonts w:ascii="Times New Roman" w:hAnsi="Times New Roman"/>
          <w:szCs w:val="22"/>
        </w:rPr>
        <w:br/>
        <w:t xml:space="preserve">3.7. Премирование – стимулирующая выплата, выплачивается работникам по результатам труда за год, полугодие, квартал, ежемесячно за фактически отработанное время. </w:t>
      </w: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3.8.Учреждение производит индексацию заработной платы в порядке, установленным трудовым законодательством и иными нормативными правовыми актами, содержащими нормы трудового права.</w:t>
      </w:r>
    </w:p>
    <w:p w:rsidR="00D1040C" w:rsidRDefault="00D1040C" w:rsidP="00D1040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</w:rPr>
        <w:t>4</w:t>
      </w:r>
      <w:r>
        <w:rPr>
          <w:b/>
        </w:rPr>
        <w:t xml:space="preserve">. </w:t>
      </w:r>
      <w:r>
        <w:rPr>
          <w:b/>
          <w:sz w:val="22"/>
          <w:szCs w:val="22"/>
        </w:rPr>
        <w:t>ВИДЫ ДОПЛАТ.</w:t>
      </w:r>
    </w:p>
    <w:p w:rsidR="00D1040C" w:rsidRDefault="00D1040C" w:rsidP="00D1040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4.1.Доплата за работу, не входящую в круг основных обязанностей работника, </w:t>
      </w:r>
      <w:r>
        <w:rPr>
          <w:sz w:val="22"/>
          <w:szCs w:val="22"/>
        </w:rPr>
        <w:br/>
        <w:t xml:space="preserve">выплаты компенсационного характера.  Доплаты работникам за работу в условиях, отклоняющихся от нормальных, устанавливаются в соответствии с Трудовым кодексом Российской Федерации к должностным окладам (ставкам заработной платы, тарифным ставкам) в следующих размерах: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3506"/>
        <w:gridCol w:w="3466"/>
      </w:tblGrid>
      <w:tr w:rsidR="00D1040C" w:rsidTr="00D104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</w:pPr>
            <w:r>
              <w:rPr>
                <w:rStyle w:val="a4"/>
                <w:szCs w:val="22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rPr>
                <w:sz w:val="22"/>
              </w:rPr>
            </w:pPr>
            <w:r>
              <w:rPr>
                <w:rStyle w:val="a4"/>
                <w:sz w:val="22"/>
                <w:szCs w:val="22"/>
              </w:rPr>
              <w:t>Критерий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rPr>
                <w:sz w:val="22"/>
              </w:rPr>
            </w:pPr>
            <w:r>
              <w:rPr>
                <w:rStyle w:val="a4"/>
                <w:sz w:val="22"/>
                <w:szCs w:val="22"/>
              </w:rPr>
              <w:t>Размер % отношение  к базовой единице</w:t>
            </w:r>
          </w:p>
        </w:tc>
      </w:tr>
      <w:tr w:rsidR="00D1040C" w:rsidTr="00D104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rPr>
                <w:sz w:val="22"/>
              </w:rPr>
            </w:pPr>
            <w:r>
              <w:rPr>
                <w:rStyle w:val="a4"/>
                <w:sz w:val="22"/>
                <w:szCs w:val="22"/>
              </w:rPr>
              <w:t>Все работники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За работу в ночное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D1040C" w:rsidTr="00D104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0C" w:rsidRDefault="00D1040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За работу в выходные и нерабочие праздничные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не менее чем в двойном размере</w:t>
            </w:r>
          </w:p>
        </w:tc>
      </w:tr>
      <w:tr w:rsidR="00D1040C" w:rsidTr="00D104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0C" w:rsidRDefault="00D1040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Сверхурочная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Первые 2 часа в полуторном размере, последующие часы – в двойном размере</w:t>
            </w:r>
          </w:p>
        </w:tc>
      </w:tr>
      <w:tr w:rsidR="00D1040C" w:rsidTr="00D104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0C" w:rsidRDefault="00D1040C">
            <w:pPr>
              <w:pStyle w:val="a3"/>
            </w:pPr>
            <w:r>
              <w:t>Повар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Работа в условиях, отклоняющихся от нормы (повара)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8%</w:t>
            </w:r>
          </w:p>
        </w:tc>
      </w:tr>
      <w:tr w:rsidR="00D1040C" w:rsidTr="00D104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0C" w:rsidRDefault="00D1040C">
            <w:pPr>
              <w:pStyle w:val="a3"/>
            </w:pPr>
            <w:r>
              <w:t>Председатель профсоюзной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Расширение зоны обслуживания (превышение должностных обязанностей)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 w:rsidR="00D1040C" w:rsidTr="00D1040C">
        <w:trPr>
          <w:trHeight w:val="11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0C" w:rsidRDefault="00D1040C">
            <w:pPr>
              <w:pStyle w:val="a3"/>
            </w:pPr>
            <w:r>
              <w:t>Инспектор по охране прав детства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Расширение зоны обслуживания (превышение должностных обязанностей)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 w:rsidR="00D1040C" w:rsidTr="00D1040C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0C" w:rsidRDefault="00D1040C">
            <w:pPr>
              <w:pStyle w:val="a3"/>
            </w:pPr>
            <w:r>
              <w:t>Инспектор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Расширение зоны обслуживания (превышение должностных обязанностей)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5%</w:t>
            </w:r>
          </w:p>
        </w:tc>
      </w:tr>
      <w:tr w:rsidR="00D1040C" w:rsidTr="00D104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0C" w:rsidRDefault="00D1040C">
            <w:pPr>
              <w:pStyle w:val="a3"/>
            </w:pPr>
            <w:r>
              <w:t>Заведующий МДОУ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Интенсивность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40C" w:rsidRDefault="00D1040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</w:tr>
    </w:tbl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5. ЛИШЕНИЕ ДОПЛАТ И НАДБАВОК</w:t>
      </w:r>
      <w:r>
        <w:rPr>
          <w:rFonts w:ascii="Times New Roman" w:hAnsi="Times New Roman"/>
          <w:szCs w:val="22"/>
        </w:rPr>
        <w:br/>
        <w:t>5.1. Доплаты и надбавки к должностным окладам не могут  быть начислены  в следующих случаях:</w:t>
      </w:r>
      <w:r>
        <w:rPr>
          <w:rFonts w:ascii="Times New Roman" w:hAnsi="Times New Roman"/>
          <w:szCs w:val="22"/>
        </w:rPr>
        <w:br/>
        <w:t>- нарушение правил техники безопасности, пожарной безопасности, должностных инструкций и инструктажа детей- 100%;</w:t>
      </w:r>
      <w:r>
        <w:rPr>
          <w:rFonts w:ascii="Times New Roman" w:hAnsi="Times New Roman"/>
          <w:szCs w:val="22"/>
        </w:rPr>
        <w:br/>
        <w:t>- нарушение действующих правил СанПиНа -100%;</w:t>
      </w:r>
      <w:r>
        <w:rPr>
          <w:rFonts w:ascii="Times New Roman" w:hAnsi="Times New Roman"/>
          <w:szCs w:val="22"/>
        </w:rPr>
        <w:br/>
        <w:t>- нарушение правил внутреннего трудового распорядка- 100%;</w:t>
      </w:r>
      <w:r>
        <w:rPr>
          <w:rFonts w:ascii="Times New Roman" w:hAnsi="Times New Roman"/>
          <w:szCs w:val="22"/>
        </w:rPr>
        <w:br/>
        <w:t>- нарушение Приказа по охране жизни и здоровья детей- 100%;</w:t>
      </w:r>
      <w:r>
        <w:rPr>
          <w:rFonts w:ascii="Times New Roman" w:hAnsi="Times New Roman"/>
          <w:szCs w:val="22"/>
        </w:rPr>
        <w:br/>
        <w:t>- несчастный случай во время образовательного процесса-100%;</w:t>
      </w:r>
      <w:r>
        <w:rPr>
          <w:rFonts w:ascii="Times New Roman" w:hAnsi="Times New Roman"/>
          <w:szCs w:val="22"/>
        </w:rPr>
        <w:br/>
        <w:t>- обоснованные жалобы родителей -100%;</w:t>
      </w:r>
      <w:r>
        <w:rPr>
          <w:rFonts w:ascii="Times New Roman" w:hAnsi="Times New Roman"/>
          <w:szCs w:val="22"/>
        </w:rPr>
        <w:br/>
        <w:t>- дисциплинарное взыскание- 100%;</w:t>
      </w:r>
      <w:r>
        <w:rPr>
          <w:rFonts w:ascii="Times New Roman" w:hAnsi="Times New Roman"/>
          <w:szCs w:val="22"/>
        </w:rPr>
        <w:br/>
        <w:t>- невыполнение   должностных  инструкций- 100%;</w:t>
      </w:r>
      <w:r>
        <w:rPr>
          <w:rFonts w:ascii="Times New Roman" w:hAnsi="Times New Roman"/>
          <w:szCs w:val="22"/>
        </w:rPr>
        <w:br/>
        <w:t>- длительный больничный лист, отпуск  без сохранения заработной платы, учебный отпуск, очередной - отпуск- 100%;</w:t>
      </w:r>
      <w:r>
        <w:rPr>
          <w:rFonts w:ascii="Times New Roman" w:hAnsi="Times New Roman"/>
          <w:szCs w:val="22"/>
        </w:rPr>
        <w:br/>
        <w:t>- несвоевременное выполнение  приказов, распоряжений и актов  администрации  Учреждения,    учредителя, инспектирующих организаций- 100%.</w:t>
      </w: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</w:p>
    <w:p w:rsidR="00D1040C" w:rsidRDefault="00D1040C" w:rsidP="00D1040C">
      <w:pPr>
        <w:spacing w:before="100" w:beforeAutospacing="1" w:after="100" w:afterAutospacing="1"/>
        <w:rPr>
          <w:rFonts w:ascii="Times New Roman" w:hAnsi="Times New Roman"/>
          <w:szCs w:val="22"/>
        </w:rPr>
      </w:pPr>
    </w:p>
    <w:p w:rsidR="00B40334" w:rsidRDefault="00B40334">
      <w:bookmarkStart w:id="0" w:name="_GoBack"/>
      <w:bookmarkEnd w:id="0"/>
    </w:p>
    <w:sectPr w:rsidR="00B4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75"/>
    <w:rsid w:val="00B24275"/>
    <w:rsid w:val="00B40334"/>
    <w:rsid w:val="00D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C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List 4"/>
    <w:basedOn w:val="a"/>
    <w:semiHidden/>
    <w:unhideWhenUsed/>
    <w:rsid w:val="00D1040C"/>
    <w:pPr>
      <w:ind w:left="1132" w:hanging="283"/>
    </w:pPr>
    <w:rPr>
      <w:rFonts w:ascii="Times New Roman" w:hAnsi="Times New Roman"/>
      <w:sz w:val="24"/>
    </w:rPr>
  </w:style>
  <w:style w:type="paragraph" w:styleId="a3">
    <w:name w:val="No Spacing"/>
    <w:qFormat/>
    <w:rsid w:val="00D1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C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List 4"/>
    <w:basedOn w:val="a"/>
    <w:semiHidden/>
    <w:unhideWhenUsed/>
    <w:rsid w:val="00D1040C"/>
    <w:pPr>
      <w:ind w:left="1132" w:hanging="283"/>
    </w:pPr>
    <w:rPr>
      <w:rFonts w:ascii="Times New Roman" w:hAnsi="Times New Roman"/>
      <w:sz w:val="24"/>
    </w:rPr>
  </w:style>
  <w:style w:type="paragraph" w:styleId="a3">
    <w:name w:val="No Spacing"/>
    <w:qFormat/>
    <w:rsid w:val="00D1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8133</Characters>
  <Application>Microsoft Office Word</Application>
  <DocSecurity>0</DocSecurity>
  <Lines>67</Lines>
  <Paragraphs>19</Paragraphs>
  <ScaleCrop>false</ScaleCrop>
  <Company>Дом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2021-03-13T09:57:00Z</dcterms:created>
  <dcterms:modified xsi:type="dcterms:W3CDTF">2021-03-13T09:58:00Z</dcterms:modified>
</cp:coreProperties>
</file>